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8DCEA" w14:textId="40C9DA9E" w:rsidR="008E68F1" w:rsidRPr="00A72414" w:rsidRDefault="008E68F1" w:rsidP="00A72414">
      <w:pPr>
        <w:spacing w:after="480"/>
        <w:jc w:val="center"/>
        <w:rPr>
          <w:sz w:val="52"/>
          <w:szCs w:val="52"/>
        </w:rPr>
      </w:pPr>
      <w:r w:rsidRPr="00A72414">
        <w:rPr>
          <w:sz w:val="52"/>
          <w:szCs w:val="52"/>
        </w:rPr>
        <w:t xml:space="preserve">Felvétel </w:t>
      </w:r>
      <w:r w:rsidR="009C2F50">
        <w:rPr>
          <w:b/>
          <w:bCs/>
          <w:sz w:val="52"/>
          <w:szCs w:val="52"/>
        </w:rPr>
        <w:t>Mezőgazdasági mérnök</w:t>
      </w:r>
      <w:r w:rsidRPr="00A72414">
        <w:rPr>
          <w:sz w:val="52"/>
          <w:szCs w:val="52"/>
        </w:rPr>
        <w:t xml:space="preserve"> duális </w:t>
      </w:r>
      <w:r w:rsidR="009C2F50">
        <w:rPr>
          <w:sz w:val="52"/>
          <w:szCs w:val="52"/>
        </w:rPr>
        <w:t>alap</w:t>
      </w:r>
      <w:r w:rsidRPr="00A72414">
        <w:rPr>
          <w:sz w:val="52"/>
          <w:szCs w:val="52"/>
        </w:rPr>
        <w:t>képzési programra</w:t>
      </w:r>
    </w:p>
    <w:p w14:paraId="66E32272" w14:textId="025E011A" w:rsidR="004B584D" w:rsidRPr="00A72414" w:rsidRDefault="008E68F1" w:rsidP="00A72414">
      <w:pPr>
        <w:spacing w:after="480"/>
      </w:pPr>
      <w:r w:rsidRPr="008E68F1">
        <w:t xml:space="preserve">Évek óta tartó és szoros kapcsolatban </w:t>
      </w:r>
      <w:r>
        <w:t>állunk</w:t>
      </w:r>
      <w:r w:rsidRPr="008E68F1">
        <w:t xml:space="preserve"> az Egyetemekkel a duális képzésben. Vállalatunk elkötelezetten vesz részt ebben az együttműködésben, hiszen </w:t>
      </w:r>
      <w:r>
        <w:t>számos</w:t>
      </w:r>
      <w:r w:rsidRPr="008E68F1">
        <w:t xml:space="preserve"> vezetőnk ebben a formában</w:t>
      </w:r>
      <w:r>
        <w:t xml:space="preserve"> és</w:t>
      </w:r>
      <w:r w:rsidRPr="008E68F1">
        <w:t xml:space="preserve"> itt kezdte el pályafutását. </w:t>
      </w:r>
      <w:r>
        <w:t>A</w:t>
      </w:r>
      <w:r w:rsidRPr="008E68F1">
        <w:t xml:space="preserve"> lehetőség mindenki számára nyitva áll, mi pedig </w:t>
      </w:r>
      <w:r w:rsidRPr="00A72414">
        <w:t>szívesen fogadjuk a szakma iránt elkötelezett fiatalok jelentkezését.</w:t>
      </w:r>
    </w:p>
    <w:p w14:paraId="0D97B28E" w14:textId="071BFF71" w:rsidR="008E68F1" w:rsidRPr="00A72414" w:rsidRDefault="008E68F1" w:rsidP="00A72414">
      <w:r w:rsidRPr="00A72414">
        <w:rPr>
          <w:b/>
          <w:bCs/>
        </w:rPr>
        <w:t>Gyakorlati képzőhely:</w:t>
      </w:r>
      <w:r w:rsidRPr="00A72414">
        <w:t xml:space="preserve"> TRANZIT-KER </w:t>
      </w:r>
      <w:proofErr w:type="spellStart"/>
      <w:r w:rsidRPr="00A72414">
        <w:t>ZRt</w:t>
      </w:r>
      <w:proofErr w:type="spellEnd"/>
      <w:r w:rsidRPr="00A72414">
        <w:t>.</w:t>
      </w:r>
    </w:p>
    <w:p w14:paraId="5BC1D35F" w14:textId="6212D255" w:rsidR="008E68F1" w:rsidRPr="00A72414" w:rsidRDefault="008E68F1" w:rsidP="00A72414">
      <w:r w:rsidRPr="00A72414">
        <w:rPr>
          <w:b/>
          <w:bCs/>
        </w:rPr>
        <w:t>A munkavégzés helye:</w:t>
      </w:r>
      <w:r w:rsidRPr="00A72414">
        <w:t xml:space="preserve"> 4028 Debrecen, Simonyi út 23, valamint a társaság telephelyei</w:t>
      </w:r>
    </w:p>
    <w:p w14:paraId="176BE850" w14:textId="77777777" w:rsidR="00A72414" w:rsidRPr="00A72414" w:rsidRDefault="00A72414" w:rsidP="00A72414">
      <w:pPr>
        <w:rPr>
          <w:b/>
          <w:bCs/>
          <w:lang w:eastAsia="hu-HU"/>
        </w:rPr>
      </w:pPr>
      <w:r w:rsidRPr="00A72414">
        <w:rPr>
          <w:b/>
          <w:bCs/>
          <w:lang w:eastAsia="hu-HU"/>
        </w:rPr>
        <w:t>Jelentkezés módja:</w:t>
      </w:r>
    </w:p>
    <w:p w14:paraId="21BBFD30" w14:textId="3FE27E7C" w:rsidR="00A72414" w:rsidRPr="00A72414" w:rsidRDefault="009C2F50" w:rsidP="00A72414">
      <w:pPr>
        <w:pStyle w:val="Listaszerbekezds"/>
        <w:numPr>
          <w:ilvl w:val="0"/>
          <w:numId w:val="3"/>
        </w:numPr>
        <w:rPr>
          <w:lang w:eastAsia="hu-HU"/>
        </w:rPr>
      </w:pPr>
      <w:hyperlink r:id="rId5" w:history="1">
        <w:r w:rsidR="00A72414" w:rsidRPr="002C6DBF">
          <w:rPr>
            <w:rStyle w:val="Hiperhivatkozs"/>
            <w:lang w:eastAsia="hu-HU"/>
          </w:rPr>
          <w:t>hr@tranzitker.hu</w:t>
        </w:r>
      </w:hyperlink>
      <w:r w:rsidR="00A72414" w:rsidRPr="00A72414">
        <w:rPr>
          <w:lang w:eastAsia="hu-HU"/>
        </w:rPr>
        <w:t> e-mail címen</w:t>
      </w:r>
      <w:r w:rsidR="00A72414">
        <w:rPr>
          <w:lang w:eastAsia="hu-HU"/>
        </w:rPr>
        <w:t>.</w:t>
      </w:r>
    </w:p>
    <w:p w14:paraId="43ECCFC9" w14:textId="6F1B4119" w:rsidR="00A72414" w:rsidRDefault="00A72414" w:rsidP="00A72414">
      <w:pPr>
        <w:pStyle w:val="Listaszerbekezds"/>
        <w:numPr>
          <w:ilvl w:val="0"/>
          <w:numId w:val="3"/>
        </w:numPr>
        <w:rPr>
          <w:lang w:eastAsia="hu-HU"/>
        </w:rPr>
      </w:pPr>
      <w:r>
        <w:rPr>
          <w:lang w:eastAsia="hu-HU"/>
        </w:rPr>
        <w:t>Az alábbi dokumentumok szükségesek</w:t>
      </w:r>
      <w:r w:rsidRPr="00A72414">
        <w:rPr>
          <w:lang w:eastAsia="hu-HU"/>
        </w:rPr>
        <w:t>: önéletrajz, motivációs levél, átlagok, bizonyítvány másolatok</w:t>
      </w:r>
      <w:r>
        <w:rPr>
          <w:lang w:eastAsia="hu-HU"/>
        </w:rPr>
        <w:t>.</w:t>
      </w:r>
    </w:p>
    <w:p w14:paraId="31A5CBFD" w14:textId="436F165C" w:rsidR="00A72414" w:rsidRPr="00A72414" w:rsidRDefault="00A72414" w:rsidP="00A72414">
      <w:pPr>
        <w:pStyle w:val="Listaszerbekezds"/>
        <w:numPr>
          <w:ilvl w:val="0"/>
          <w:numId w:val="3"/>
        </w:numPr>
        <w:jc w:val="left"/>
      </w:pPr>
      <w:r>
        <w:t>A</w:t>
      </w:r>
      <w:r w:rsidRPr="00A72414">
        <w:t xml:space="preserve"> jelentkező felvételéről felvételi elbeszélgetés alapján döntünk a motiváltság, az alapvetően elvárható szakterületi tájékozottság és a kommunikációs készség alapján.</w:t>
      </w:r>
    </w:p>
    <w:p w14:paraId="6EEC3872" w14:textId="6615891C" w:rsidR="00A72414" w:rsidRDefault="00A72414" w:rsidP="00A72414">
      <w:pPr>
        <w:pStyle w:val="Listaszerbekezds"/>
        <w:numPr>
          <w:ilvl w:val="0"/>
          <w:numId w:val="3"/>
        </w:numPr>
        <w:rPr>
          <w:lang w:eastAsia="hu-HU"/>
        </w:rPr>
      </w:pPr>
      <w:r>
        <w:rPr>
          <w:lang w:eastAsia="hu-HU"/>
        </w:rPr>
        <w:t>J</w:t>
      </w:r>
      <w:r w:rsidRPr="00A72414">
        <w:rPr>
          <w:lang w:eastAsia="hu-HU"/>
        </w:rPr>
        <w:t>elentkezési határidő: a duális képzéssel kapcsolatban a képző intézménynél szükséges először érdeklődni</w:t>
      </w:r>
      <w:r>
        <w:rPr>
          <w:lang w:eastAsia="hu-HU"/>
        </w:rPr>
        <w:t>.</w:t>
      </w:r>
    </w:p>
    <w:p w14:paraId="4E7CF3E0" w14:textId="77777777" w:rsidR="009C2F50" w:rsidRPr="009C2F50" w:rsidRDefault="009C2F50" w:rsidP="009C2F50">
      <w:pPr>
        <w:pStyle w:val="Nincstrkz"/>
        <w:rPr>
          <w:rFonts w:ascii="Verdana" w:hAnsi="Verdana"/>
          <w:b/>
          <w:bCs/>
          <w:sz w:val="24"/>
          <w:szCs w:val="24"/>
        </w:rPr>
      </w:pPr>
      <w:r w:rsidRPr="009C2F50">
        <w:rPr>
          <w:rFonts w:ascii="Verdana" w:hAnsi="Verdana"/>
          <w:b/>
          <w:bCs/>
          <w:sz w:val="24"/>
          <w:szCs w:val="24"/>
        </w:rPr>
        <w:t>Amit szakmai gyakorlóhelyként nyújtunk:</w:t>
      </w:r>
    </w:p>
    <w:p w14:paraId="2AA4A4BB" w14:textId="77777777" w:rsidR="009C2F50" w:rsidRPr="009C2F50" w:rsidRDefault="009C2F50" w:rsidP="009C2F50">
      <w:pPr>
        <w:pStyle w:val="Nincstrkz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C2F50">
        <w:rPr>
          <w:rFonts w:ascii="Times New Roman" w:hAnsi="Times New Roman"/>
          <w:sz w:val="24"/>
          <w:szCs w:val="24"/>
        </w:rPr>
        <w:t xml:space="preserve">a legkorszerűbb mezőgazdasági termelési módszerek alkalmazása; </w:t>
      </w:r>
    </w:p>
    <w:p w14:paraId="095050EF" w14:textId="77777777" w:rsidR="009C2F50" w:rsidRPr="009C2F50" w:rsidRDefault="009C2F50" w:rsidP="009C2F50">
      <w:pPr>
        <w:pStyle w:val="Nincstrkz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C2F50">
        <w:rPr>
          <w:rFonts w:ascii="Times New Roman" w:hAnsi="Times New Roman"/>
          <w:sz w:val="24"/>
          <w:szCs w:val="24"/>
        </w:rPr>
        <w:t>változatos feladatok valós munkahelyi környezetben;</w:t>
      </w:r>
    </w:p>
    <w:p w14:paraId="693DA0BC" w14:textId="77777777" w:rsidR="009C2F50" w:rsidRPr="009C2F50" w:rsidRDefault="009C2F50" w:rsidP="009C2F50">
      <w:pPr>
        <w:pStyle w:val="Nincstrkz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C2F50">
        <w:rPr>
          <w:rFonts w:ascii="Times New Roman" w:hAnsi="Times New Roman"/>
          <w:sz w:val="24"/>
          <w:szCs w:val="24"/>
        </w:rPr>
        <w:t>a végzést követően álláslehetőséget kínálunk.</w:t>
      </w:r>
    </w:p>
    <w:p w14:paraId="7C4C4A2C" w14:textId="77777777" w:rsidR="009C2F50" w:rsidRPr="009C2F50" w:rsidRDefault="009C2F50" w:rsidP="009C2F50">
      <w:pPr>
        <w:pStyle w:val="Nincstrkz"/>
        <w:ind w:left="-142"/>
        <w:rPr>
          <w:rFonts w:ascii="Times New Roman" w:hAnsi="Times New Roman"/>
          <w:sz w:val="24"/>
          <w:szCs w:val="24"/>
        </w:rPr>
      </w:pPr>
    </w:p>
    <w:tbl>
      <w:tblPr>
        <w:tblStyle w:val="Vilgoslista6jellszn"/>
        <w:tblW w:w="0" w:type="auto"/>
        <w:tblLook w:val="04A0" w:firstRow="1" w:lastRow="0" w:firstColumn="1" w:lastColumn="0" w:noHBand="0" w:noVBand="1"/>
      </w:tblPr>
      <w:tblGrid>
        <w:gridCol w:w="2632"/>
        <w:gridCol w:w="6420"/>
      </w:tblGrid>
      <w:tr w:rsidR="009C2F50" w:rsidRPr="009C2F50" w14:paraId="361CBD5A" w14:textId="77777777" w:rsidTr="009C2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single" w:sz="8" w:space="0" w:color="4EA72E" w:themeColor="accent6"/>
              <w:left w:val="single" w:sz="8" w:space="0" w:color="4EA72E" w:themeColor="accent6"/>
              <w:bottom w:val="nil"/>
              <w:right w:val="nil"/>
            </w:tcBorders>
          </w:tcPr>
          <w:p w14:paraId="15C6802F" w14:textId="77777777" w:rsidR="009C2F50" w:rsidRPr="009C2F50" w:rsidRDefault="009C2F50">
            <w:pPr>
              <w:pStyle w:val="Listaszerbekezds"/>
              <w:ind w:left="-142"/>
              <w:jc w:val="center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Elméleti tárgykör</w:t>
            </w:r>
          </w:p>
          <w:p w14:paraId="7B304AD6" w14:textId="77777777" w:rsidR="009C2F50" w:rsidRPr="009C2F50" w:rsidRDefault="009C2F50">
            <w:pPr>
              <w:pStyle w:val="Listaszerbekezds"/>
              <w:ind w:left="-142"/>
              <w:jc w:val="center"/>
              <w:rPr>
                <w:rFonts w:ascii="Times New Roman" w:hAnsi="Times New Roman" w:cs="Times New Roman"/>
                <w:bCs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8" w:space="0" w:color="4EA72E" w:themeColor="accent6"/>
              <w:left w:val="nil"/>
              <w:bottom w:val="nil"/>
              <w:right w:val="single" w:sz="8" w:space="0" w:color="4EA72E" w:themeColor="accent6"/>
            </w:tcBorders>
          </w:tcPr>
          <w:p w14:paraId="06B3E3B0" w14:textId="77777777" w:rsidR="009C2F50" w:rsidRPr="009C2F50" w:rsidRDefault="009C2F50">
            <w:pPr>
              <w:pStyle w:val="Listaszerbekezds"/>
              <w:ind w:left="-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Szakmai gyakorlatszerzés vállalati környezetben</w:t>
            </w:r>
          </w:p>
          <w:p w14:paraId="3E3298CD" w14:textId="77777777" w:rsidR="009C2F50" w:rsidRPr="009C2F50" w:rsidRDefault="009C2F50">
            <w:pPr>
              <w:pStyle w:val="Listaszerbekezds"/>
              <w:ind w:left="-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/>
                <w:color w:val="auto"/>
                <w:sz w:val="24"/>
                <w:szCs w:val="24"/>
              </w:rPr>
            </w:pPr>
          </w:p>
        </w:tc>
      </w:tr>
      <w:tr w:rsidR="009C2F50" w:rsidRPr="009C2F50" w14:paraId="28297C16" w14:textId="77777777" w:rsidTr="009C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nil"/>
            </w:tcBorders>
            <w:hideMark/>
          </w:tcPr>
          <w:p w14:paraId="0798E71D" w14:textId="77777777" w:rsidR="009C2F50" w:rsidRPr="009C2F50" w:rsidRDefault="009C2F50">
            <w:pPr>
              <w:pStyle w:val="Listaszerbekezds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Mezőgazdasági ismeretek</w:t>
            </w:r>
          </w:p>
        </w:tc>
        <w:tc>
          <w:tcPr>
            <w:tcW w:w="6457" w:type="dxa"/>
            <w:tcBorders>
              <w:left w:val="nil"/>
            </w:tcBorders>
            <w:hideMark/>
          </w:tcPr>
          <w:p w14:paraId="0FE6E69B" w14:textId="77777777" w:rsidR="009C2F50" w:rsidRPr="009C2F50" w:rsidRDefault="009C2F50">
            <w:pPr>
              <w:pStyle w:val="Listaszerbekezds"/>
              <w:ind w:left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hallgató megismeri a tartás- és tenyésztéstechnológiákat és részt vesz az alkalmazásukban a következők vonatkozásában: </w:t>
            </w: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törzsállatnevelés, keltetés, végtermékállat-előállítás. Kiemelt terület az állatjólét és a higiénia kapcsolódási pontjait.</w:t>
            </w:r>
          </w:p>
        </w:tc>
      </w:tr>
      <w:tr w:rsidR="009C2F50" w:rsidRPr="009C2F50" w14:paraId="078DEF57" w14:textId="77777777" w:rsidTr="009C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hideMark/>
          </w:tcPr>
          <w:p w14:paraId="5A8A1F2C" w14:textId="77777777" w:rsidR="009C2F50" w:rsidRPr="009C2F50" w:rsidRDefault="009C2F50">
            <w:pPr>
              <w:pStyle w:val="Listaszerbekezds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Műszaki alapismeretek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hideMark/>
          </w:tcPr>
          <w:p w14:paraId="7FDACA40" w14:textId="77777777" w:rsidR="009C2F50" w:rsidRPr="009C2F50" w:rsidRDefault="009C2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eastAsia="Times New Roman" w:hAnsi="Times New Roman" w:cs="Times New Roman"/>
                <w:sz w:val="24"/>
                <w:szCs w:val="24"/>
              </w:rPr>
              <w:t>A hallgató az új beszerzésekben a tervezéstől a beszerzésen át az üzemeltetésig, mentor mellett, részt vesz a munkafolyamatokban, részt vesz a műszaki fejlesztésekre vonatkozó menedzsment megbeszéléseken.  A lehetőségek erejéig önálló műszaki feladatokat is kap.</w:t>
            </w:r>
          </w:p>
        </w:tc>
      </w:tr>
      <w:tr w:rsidR="009C2F50" w:rsidRPr="009C2F50" w14:paraId="34336FA5" w14:textId="77777777" w:rsidTr="009C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nil"/>
            </w:tcBorders>
            <w:hideMark/>
          </w:tcPr>
          <w:p w14:paraId="6B239A45" w14:textId="77777777" w:rsidR="009C2F50" w:rsidRPr="009C2F50" w:rsidRDefault="009C2F50">
            <w:pPr>
              <w:pStyle w:val="Listaszerbekezds"/>
              <w:ind w:lef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Környezetgazdálkodás, környezettechnológia</w:t>
            </w:r>
          </w:p>
        </w:tc>
        <w:tc>
          <w:tcPr>
            <w:tcW w:w="6457" w:type="dxa"/>
            <w:tcBorders>
              <w:left w:val="nil"/>
            </w:tcBorders>
            <w:hideMark/>
          </w:tcPr>
          <w:p w14:paraId="4FE235B6" w14:textId="77777777" w:rsidR="009C2F50" w:rsidRPr="009C2F50" w:rsidRDefault="009C2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Önállóan – szakemberekkel való megbeszélések alapján – elemzi az állattenyésztési gyakorlat egészére a környezeti kockázatokat, megismeri a környezetszennyezés elkerülését szolgáló eljárásokat. Megérti a jogszabályi kötelezettségek betartásának gyakorlati megvalósítását, megismeri az elérhető legjobb technikákat, részt vesz a környezeti hatásvizsgálatok </w:t>
            </w:r>
            <w:r w:rsidRPr="009C2F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lefolytatásában, a környezetvédelmi engedélyek és IPPC engedélyek megszerzésében.</w:t>
            </w:r>
          </w:p>
        </w:tc>
      </w:tr>
      <w:tr w:rsidR="009C2F50" w:rsidRPr="009C2F50" w14:paraId="6B49F020" w14:textId="77777777" w:rsidTr="009C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hideMark/>
          </w:tcPr>
          <w:p w14:paraId="344ECF54" w14:textId="77777777" w:rsidR="009C2F50" w:rsidRPr="009C2F50" w:rsidRDefault="009C2F50">
            <w:pPr>
              <w:pStyle w:val="Listaszerbekezds"/>
              <w:ind w:lef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Mezőgazdasági géptan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hideMark/>
          </w:tcPr>
          <w:p w14:paraId="4E74A0CE" w14:textId="77777777" w:rsidR="009C2F50" w:rsidRPr="009C2F50" w:rsidRDefault="009C2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eastAsia="Times New Roman" w:hAnsi="Times New Roman" w:cs="Times New Roman"/>
                <w:sz w:val="24"/>
                <w:szCs w:val="24"/>
              </w:rPr>
              <w:t>A hallgató részt vesz az állattenyésztésben használt legkorszerűbb tartástechnológiai gépek üzemeltetésében és karbantartásában a megengedett mértékig. A vállalat a gépek teljes vertikumával rendelkezik (etetés, itatás, szellőzés, takarmányszállítás, élőállat-mozgatás).</w:t>
            </w:r>
          </w:p>
        </w:tc>
      </w:tr>
      <w:tr w:rsidR="009C2F50" w:rsidRPr="009C2F50" w14:paraId="5ACD8E50" w14:textId="77777777" w:rsidTr="009C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nil"/>
            </w:tcBorders>
            <w:hideMark/>
          </w:tcPr>
          <w:p w14:paraId="0E8DEE0B" w14:textId="77777777" w:rsidR="009C2F50" w:rsidRPr="009C2F50" w:rsidRDefault="009C2F50">
            <w:pPr>
              <w:pStyle w:val="Listaszerbekezds"/>
              <w:ind w:lef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Minőségirányítási rendszerek</w:t>
            </w:r>
          </w:p>
        </w:tc>
        <w:tc>
          <w:tcPr>
            <w:tcW w:w="6457" w:type="dxa"/>
            <w:tcBorders>
              <w:left w:val="nil"/>
            </w:tcBorders>
            <w:hideMark/>
          </w:tcPr>
          <w:p w14:paraId="75F1DD8E" w14:textId="77777777" w:rsidR="009C2F50" w:rsidRPr="009C2F50" w:rsidRDefault="009C2F50">
            <w:pPr>
              <w:pStyle w:val="Listaszerbekezds"/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A vállalat HACCP rendszert működtet a takarmánykeverő vonatkozásában, valamint QS rendszert és a KFC ellenőrzési rendszert a takarmánykeverőkben és az állattartó telepeken. A hallgató megismerkedhet a minőségirányítási rendszerek eljárásaival, a mérések kivitelezésével, auditokon és ellenőrzéseken vehet részt.</w:t>
            </w:r>
          </w:p>
        </w:tc>
      </w:tr>
      <w:tr w:rsidR="009C2F50" w:rsidRPr="009C2F50" w14:paraId="73835CA2" w14:textId="77777777" w:rsidTr="009C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hideMark/>
          </w:tcPr>
          <w:p w14:paraId="1AD98B7A" w14:textId="77777777" w:rsidR="009C2F50" w:rsidRPr="009C2F50" w:rsidRDefault="009C2F50">
            <w:pPr>
              <w:pStyle w:val="Listaszerbekezds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Állategészségtan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hideMark/>
          </w:tcPr>
          <w:p w14:paraId="26C876D4" w14:textId="77777777" w:rsidR="009C2F50" w:rsidRPr="009C2F50" w:rsidRDefault="009C2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 xml:space="preserve">A hallgató megismeri a preventív állathigiéniai eljárásokat, </w:t>
            </w:r>
            <w:proofErr w:type="spellStart"/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vitaminozási</w:t>
            </w:r>
            <w:proofErr w:type="spellEnd"/>
            <w:r w:rsidRPr="009C2F50">
              <w:rPr>
                <w:rFonts w:ascii="Times New Roman" w:hAnsi="Times New Roman" w:cs="Times New Roman"/>
                <w:sz w:val="24"/>
                <w:szCs w:val="24"/>
              </w:rPr>
              <w:t xml:space="preserve"> gyakorlatokat, megismeri a mintagyűjtési módszereket és reagálási eljárásokat. A hallgató az auditok és ellenőrző vizsgálatok során gyorsteszteket végezhet az aktuális helyzet értékeléséhez.</w:t>
            </w:r>
          </w:p>
        </w:tc>
      </w:tr>
      <w:tr w:rsidR="009C2F50" w:rsidRPr="009C2F50" w14:paraId="739C0CAF" w14:textId="77777777" w:rsidTr="009C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nil"/>
            </w:tcBorders>
            <w:hideMark/>
          </w:tcPr>
          <w:p w14:paraId="1185A6D8" w14:textId="77777777" w:rsidR="009C2F50" w:rsidRPr="009C2F50" w:rsidRDefault="009C2F50">
            <w:pPr>
              <w:pStyle w:val="Listaszerbekezds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Állattenyésztési genetika</w:t>
            </w:r>
          </w:p>
        </w:tc>
        <w:tc>
          <w:tcPr>
            <w:tcW w:w="6457" w:type="dxa"/>
            <w:tcBorders>
              <w:left w:val="nil"/>
            </w:tcBorders>
            <w:hideMark/>
          </w:tcPr>
          <w:p w14:paraId="4F5E66D6" w14:textId="77777777" w:rsidR="009C2F50" w:rsidRPr="009C2F50" w:rsidRDefault="009C2F50">
            <w:pPr>
              <w:pStyle w:val="Listaszerbekezds"/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A hallgató megismerkedik az ágazatvezetői felelősségi körrel, feladata csapatmunka formájában a tenyésztési programok éves tervezése, nyomonkövetése, a genotípus-környezet kölcsönhatások kísérletes vizsgálatában való részévétel. Önálló feladata lehet a piacon elérhető tenyészérték-becslési és egyéb állattenyésztési szoftverek feltérképezése.</w:t>
            </w:r>
          </w:p>
        </w:tc>
      </w:tr>
      <w:tr w:rsidR="009C2F50" w:rsidRPr="009C2F50" w14:paraId="6E0B4715" w14:textId="77777777" w:rsidTr="009C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hideMark/>
          </w:tcPr>
          <w:p w14:paraId="449F99D3" w14:textId="77777777" w:rsidR="009C2F50" w:rsidRPr="009C2F50" w:rsidRDefault="009C2F50">
            <w:pPr>
              <w:pStyle w:val="Listaszerbekezds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Állattenyésztéstan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hideMark/>
          </w:tcPr>
          <w:p w14:paraId="39DCFE0F" w14:textId="77777777" w:rsidR="009C2F50" w:rsidRPr="009C2F50" w:rsidRDefault="009C2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A hallgató megismerkedik az ágazatvezetői és telepvezetői felelősségi körrel, feladata csapatmunka formájában az egyes telepekkel kapcsolatos munkafolyamatok tervezése, nyomonkövetése, a baromfitenyésztési programok éves tervezése, a genotípus-környezet kölcsönhatások kísérletes vizsgálatában való részévétel. A hallgató részt vesz az éves termelési terv elkészítésében, valamint a beszerzés, gazdálkodás, receptúrák szerinti készletek ellenőrzésében, fenntartásában, a precíziós takarmányozás alkalmazásában. Részt vesz a faj, fajta, kor, hasznosítási irány optimalizáláshoz kapcsolódó megbeszéléseken. Lehetősége van a gazdálkodási osztállyal való egyeztetésekre.</w:t>
            </w:r>
          </w:p>
        </w:tc>
      </w:tr>
      <w:tr w:rsidR="009C2F50" w:rsidRPr="009C2F50" w14:paraId="378F966C" w14:textId="77777777" w:rsidTr="009C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nil"/>
            </w:tcBorders>
            <w:hideMark/>
          </w:tcPr>
          <w:p w14:paraId="41B2F554" w14:textId="77777777" w:rsidR="009C2F50" w:rsidRPr="009C2F50" w:rsidRDefault="009C2F50">
            <w:pPr>
              <w:pStyle w:val="Listaszerbekezds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Takarmányismeret, gyártás</w:t>
            </w:r>
          </w:p>
        </w:tc>
        <w:tc>
          <w:tcPr>
            <w:tcW w:w="6457" w:type="dxa"/>
            <w:tcBorders>
              <w:left w:val="nil"/>
            </w:tcBorders>
            <w:hideMark/>
          </w:tcPr>
          <w:p w14:paraId="097A655F" w14:textId="77777777" w:rsidR="009C2F50" w:rsidRPr="009C2F50" w:rsidRDefault="009C2F50">
            <w:pPr>
              <w:pStyle w:val="Listaszerbekezds"/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A hallgató megismeri a két takarmánykeverő üzem működését. Részt vesz az éves termelési terv elkészítésében, valamint a beszerzés, gazdálkodás, receptúrák szerinti készletek ellenőrzésében, fenntartásában, a precíziós takarmányozás alkalmazásában. Részt vesz a faj, fajta, kor, hasznosítási irány optimalizáláshoz kapcsolódó egyeztetéseken. Feladata a piaci trendek elemzése, költséghatékonyság-elemzés, alternatív takarmányok (fehérjehordozók, GMO-mentes takarmányozás) értékelése. Részt vehet a vezetőségi értekezleteken, ahol a vevői igényekről, az azokhoz igazodó takarmányozási koncepcióról, ill. termékelőállítási módokról konzultálhat.</w:t>
            </w:r>
          </w:p>
        </w:tc>
      </w:tr>
      <w:tr w:rsidR="009C2F50" w:rsidRPr="009C2F50" w14:paraId="5D3FDBF3" w14:textId="77777777" w:rsidTr="009C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hideMark/>
          </w:tcPr>
          <w:p w14:paraId="1A8A8DD2" w14:textId="77777777" w:rsidR="009C2F50" w:rsidRPr="009C2F50" w:rsidRDefault="009C2F50">
            <w:pPr>
              <w:pStyle w:val="Listaszerbekezds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Élelmiszertechnológia alapjai, élelmiszerbiztonság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hideMark/>
          </w:tcPr>
          <w:p w14:paraId="506F69EF" w14:textId="77777777" w:rsidR="009C2F50" w:rsidRPr="009C2F50" w:rsidRDefault="009C2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hallgató megismeri a vállalatnál alkalmazott állattenyésztési technológiáit, az áttekinti a vágóhídi élelmiszerbiztonsági eszközrendszert, az előírásokat, eljárásokat, méréseket, </w:t>
            </w:r>
            <w:r w:rsidRPr="009C2F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felelősségi köröket. Részt vesz a takarmányok minőségbiztosítási folyamataiban, a mintavételezésben, a gyorstesztes és tárolási vizsgálatok kivitelezésében, valamint az adatok értékelésében. Forgatókönyv-elemzést végez az egyes élelmiszerbiztonsági kérdések felmerülése esetén releváns teendők azonosításában. </w:t>
            </w:r>
          </w:p>
        </w:tc>
      </w:tr>
      <w:tr w:rsidR="009C2F50" w:rsidRPr="009C2F50" w14:paraId="40AA7B40" w14:textId="77777777" w:rsidTr="009C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nil"/>
            </w:tcBorders>
            <w:hideMark/>
          </w:tcPr>
          <w:p w14:paraId="75E5E938" w14:textId="77777777" w:rsidR="009C2F50" w:rsidRPr="009C2F50" w:rsidRDefault="009C2F50">
            <w:pPr>
              <w:pStyle w:val="Listaszerbekezds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Gazdaságtudományi ismeretek</w:t>
            </w:r>
          </w:p>
        </w:tc>
        <w:tc>
          <w:tcPr>
            <w:tcW w:w="6457" w:type="dxa"/>
            <w:tcBorders>
              <w:left w:val="nil"/>
            </w:tcBorders>
            <w:hideMark/>
          </w:tcPr>
          <w:p w14:paraId="1030F16C" w14:textId="77777777" w:rsidR="009C2F50" w:rsidRPr="009C2F50" w:rsidRDefault="009C2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eastAsia="Times New Roman" w:hAnsi="Times New Roman" w:cs="Times New Roman"/>
                <w:sz w:val="24"/>
                <w:szCs w:val="24"/>
              </w:rPr>
              <w:t>A hallgató megismeri a vállalathoz kapcsolódó gazdasági, pénzügyi és számviteli folyamatokat, a vállalat logisztikai rendszerét és vezetési struktúráját. Részt vesz a kontrolling tevékenységekben, megismeri a számviteli és pénzügyi rendszert és gyakorlatot, továbbá részt vesz a vállalati munkaerő-igény és munkaszervezés tervezésében. Költségelemzést végez, fajlagos mutatókat számol, részt vesz a költséggazdálkodásban és az éves termelési terv elkészítésében.</w:t>
            </w:r>
          </w:p>
        </w:tc>
      </w:tr>
      <w:tr w:rsidR="009C2F50" w:rsidRPr="009C2F50" w14:paraId="57B1D961" w14:textId="77777777" w:rsidTr="009C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hideMark/>
          </w:tcPr>
          <w:p w14:paraId="674716DF" w14:textId="77777777" w:rsidR="009C2F50" w:rsidRPr="009C2F50" w:rsidRDefault="009C2F50">
            <w:pPr>
              <w:pStyle w:val="Listaszerbekezds"/>
              <w:ind w:lef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Matematika és informatika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hideMark/>
          </w:tcPr>
          <w:p w14:paraId="2D4553F0" w14:textId="77777777" w:rsidR="009C2F50" w:rsidRPr="009C2F50" w:rsidRDefault="009C2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A hallgató feladata a cég egységes vállalatirányítási rendszeréből lekérhető termelési és gazdasági adatok áttekintése, rendszerezése és értékelése adott feladatokhoz kapcsolódóan (termelés- hatékonysági mutatók, önköltség-elemzés), valamint egyéb nyilvántartási adatoknak a gyűjtése, rendszerezése, matematikai szintű elemzése</w:t>
            </w:r>
            <w:r w:rsidRPr="009C2F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2F50" w:rsidRPr="009C2F50" w14:paraId="134568CF" w14:textId="77777777" w:rsidTr="009C2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nil"/>
            </w:tcBorders>
            <w:hideMark/>
          </w:tcPr>
          <w:p w14:paraId="5CED4B1C" w14:textId="77777777" w:rsidR="009C2F50" w:rsidRPr="009C2F50" w:rsidRDefault="009C2F50">
            <w:pPr>
              <w:pStyle w:val="Listaszerbekezds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Mezőgazdasági jog és szakigazgatás</w:t>
            </w:r>
          </w:p>
        </w:tc>
        <w:tc>
          <w:tcPr>
            <w:tcW w:w="6457" w:type="dxa"/>
            <w:tcBorders>
              <w:left w:val="nil"/>
            </w:tcBorders>
            <w:hideMark/>
          </w:tcPr>
          <w:p w14:paraId="16674817" w14:textId="77777777" w:rsidR="009C2F50" w:rsidRPr="009C2F50" w:rsidRDefault="009C2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eastAsia="Times New Roman" w:hAnsi="Times New Roman" w:cs="Times New Roman"/>
                <w:sz w:val="24"/>
                <w:szCs w:val="24"/>
              </w:rPr>
              <w:t>Megismeri az állattenyésztéshez kapcsolódó jogszabályi követelményeket, megérti az alkalmazás módját. Részt vesz a szerződések előkészítésében, az egyeztetéseken, ill. a lehetőségek erejéig a tárgyalásokon.</w:t>
            </w:r>
          </w:p>
        </w:tc>
      </w:tr>
      <w:tr w:rsidR="009C2F50" w:rsidRPr="009C2F50" w14:paraId="2135F1C2" w14:textId="77777777" w:rsidTr="009C2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il"/>
              <w:left w:val="single" w:sz="8" w:space="0" w:color="4EA72E" w:themeColor="accent6"/>
              <w:bottom w:val="single" w:sz="8" w:space="0" w:color="4EA72E" w:themeColor="accent6"/>
              <w:right w:val="nil"/>
            </w:tcBorders>
            <w:hideMark/>
          </w:tcPr>
          <w:p w14:paraId="68D2877E" w14:textId="77777777" w:rsidR="009C2F50" w:rsidRPr="009C2F50" w:rsidRDefault="009C2F50">
            <w:pPr>
              <w:pStyle w:val="Listaszerbekezds"/>
              <w:ind w:lef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Ágazati gazdaságtan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4EA72E" w:themeColor="accent6"/>
              <w:right w:val="single" w:sz="8" w:space="0" w:color="4EA72E" w:themeColor="accent6"/>
            </w:tcBorders>
            <w:hideMark/>
          </w:tcPr>
          <w:p w14:paraId="6FA4D2C0" w14:textId="77777777" w:rsidR="009C2F50" w:rsidRPr="009C2F50" w:rsidRDefault="009C2F50">
            <w:pPr>
              <w:pStyle w:val="Listaszerbekezds"/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hallgató részt vesz az állattenyésztés munkafolyamatainak </w:t>
            </w:r>
            <w:r w:rsidRPr="009C2F50">
              <w:rPr>
                <w:rFonts w:ascii="Times New Roman" w:hAnsi="Times New Roman" w:cs="Times New Roman"/>
                <w:sz w:val="24"/>
                <w:szCs w:val="24"/>
              </w:rPr>
              <w:t>tervezésében és szervezésében, önálló gazdasági elemzéseket végez a vállalati versenytársak vonatkozásában regionális és hazai viszonylatokban, részt vesz a piacnyitási tevékenységek tervezési fázisában. Önköltség-számítást végez, gazdaságossági számításokat, informatikai rendszert használ az elemzésekhez, költséghatékonyságot növelő lehetőségeket elemez. Feladatait a Kontrolling Osztályon</w:t>
            </w:r>
            <w:r w:rsidRPr="009C2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végzi.</w:t>
            </w:r>
          </w:p>
        </w:tc>
      </w:tr>
    </w:tbl>
    <w:p w14:paraId="2D88696F" w14:textId="77777777" w:rsidR="009C2F50" w:rsidRPr="009C2F50" w:rsidRDefault="009C2F50" w:rsidP="009C2F50">
      <w:pPr>
        <w:pStyle w:val="Nincstrkz"/>
        <w:rPr>
          <w:b/>
          <w:sz w:val="24"/>
          <w:szCs w:val="24"/>
        </w:rPr>
      </w:pPr>
    </w:p>
    <w:p w14:paraId="10C4607C" w14:textId="77777777" w:rsidR="00A72414" w:rsidRPr="009C2F50" w:rsidRDefault="00A72414" w:rsidP="009C2F50">
      <w:pPr>
        <w:rPr>
          <w:rFonts w:asciiTheme="minorHAnsi" w:hAnsiTheme="minorHAnsi"/>
        </w:rPr>
      </w:pPr>
    </w:p>
    <w:sectPr w:rsidR="00A72414" w:rsidRPr="009C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605DE"/>
    <w:multiLevelType w:val="hybridMultilevel"/>
    <w:tmpl w:val="AAE0D014"/>
    <w:lvl w:ilvl="0" w:tplc="6B366CB2">
      <w:numFmt w:val="bullet"/>
      <w:lvlText w:val="-"/>
      <w:lvlJc w:val="left"/>
      <w:pPr>
        <w:ind w:left="578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49B7991"/>
    <w:multiLevelType w:val="multilevel"/>
    <w:tmpl w:val="ED10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D4C15"/>
    <w:multiLevelType w:val="hybridMultilevel"/>
    <w:tmpl w:val="256E3BA0"/>
    <w:lvl w:ilvl="0" w:tplc="BD3C2E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834891">
    <w:abstractNumId w:val="1"/>
  </w:num>
  <w:num w:numId="2" w16cid:durableId="901986408">
    <w:abstractNumId w:val="0"/>
  </w:num>
  <w:num w:numId="3" w16cid:durableId="2078430122">
    <w:abstractNumId w:val="2"/>
  </w:num>
  <w:num w:numId="4" w16cid:durableId="14012531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43"/>
    <w:rsid w:val="00212CFE"/>
    <w:rsid w:val="002B4A35"/>
    <w:rsid w:val="0033628A"/>
    <w:rsid w:val="003E0A42"/>
    <w:rsid w:val="004B584D"/>
    <w:rsid w:val="008E68F1"/>
    <w:rsid w:val="009C2F50"/>
    <w:rsid w:val="00A72414"/>
    <w:rsid w:val="00AD4143"/>
    <w:rsid w:val="00BC502C"/>
    <w:rsid w:val="00E4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2578"/>
  <w15:chartTrackingRefBased/>
  <w15:docId w15:val="{37128519-B581-4409-B0AE-5C558C09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D4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4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4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4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4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4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4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4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4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4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4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41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41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41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41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41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41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4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4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4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41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41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41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4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41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4143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8E68F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A72414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724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72414"/>
    <w:rPr>
      <w:color w:val="0000FF"/>
      <w:u w:val="single"/>
    </w:rPr>
  </w:style>
  <w:style w:type="table" w:styleId="Vilgoslista6jellszn">
    <w:name w:val="Light List Accent 6"/>
    <w:basedOn w:val="Normltblzat"/>
    <w:uiPriority w:val="61"/>
    <w:rsid w:val="00A7241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A72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tranzitke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Jacsó Zsanett</dc:creator>
  <cp:keywords/>
  <dc:description/>
  <cp:lastModifiedBy>Jacsó Zsanett</cp:lastModifiedBy>
  <cp:revision>2</cp:revision>
  <dcterms:created xsi:type="dcterms:W3CDTF">2024-06-28T05:37:00Z</dcterms:created>
  <dcterms:modified xsi:type="dcterms:W3CDTF">2024-06-28T05:37:00Z</dcterms:modified>
</cp:coreProperties>
</file>